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8" w:rsidRDefault="00916108" w:rsidP="0091610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</w:t>
      </w:r>
      <w:r w:rsidR="00677BED">
        <w:t>0</w:t>
      </w:r>
      <w:r w:rsidR="0043197A">
        <w:t>3</w:t>
      </w:r>
      <w:r w:rsidR="00677BED">
        <w:t>.06</w:t>
      </w:r>
      <w:r>
        <w:t>.2020</w:t>
      </w:r>
    </w:p>
    <w:p w:rsidR="00916108" w:rsidRDefault="00916108" w:rsidP="00916108">
      <w:pPr>
        <w:pStyle w:val="Default"/>
      </w:pPr>
      <w:r>
        <w:t>BIII.271.</w:t>
      </w:r>
      <w:r w:rsidR="00677BED">
        <w:t>5</w:t>
      </w:r>
      <w:r>
        <w:t>.2020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  <w:ind w:left="2832" w:firstLine="708"/>
      </w:pPr>
      <w:r>
        <w:t xml:space="preserve">Wykonawcy biorący udział w postępowaniu 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</w:pPr>
      <w:r>
        <w:t xml:space="preserve">Dotyczy postępowania: </w:t>
      </w:r>
      <w:r w:rsidR="00677BED" w:rsidRPr="00677BED">
        <w:rPr>
          <w:b/>
          <w:i/>
        </w:rPr>
        <w:t>: „Kompleksowa i wieloaspektowa poprawa dostępu do infrastruktury edukacyjnej na terenie Gminy Ożarów – II etap”.</w:t>
      </w:r>
    </w:p>
    <w:p w:rsidR="00916108" w:rsidRDefault="00916108" w:rsidP="00916108">
      <w:pPr>
        <w:pStyle w:val="Default"/>
      </w:pPr>
    </w:p>
    <w:p w:rsidR="001E4DC4" w:rsidRDefault="00916108" w:rsidP="00916108">
      <w:pPr>
        <w:pStyle w:val="Default"/>
      </w:pPr>
      <w:r>
        <w:t xml:space="preserve">       Działając na podstawie art. 38 ust 1a, ustawy Prawo Zamówień Publicznych,       Działając na podstawie art. 38 ust 1, 2 i 4 ustawy Prawo Zamówień Publicznych (Dz. U. z 2019 r. poz.1843)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916108" w:rsidRDefault="00916108" w:rsidP="00916108">
      <w:pPr>
        <w:pStyle w:val="Default"/>
      </w:pPr>
    </w:p>
    <w:p w:rsidR="00916108" w:rsidRPr="00605CFE" w:rsidRDefault="00916108" w:rsidP="001E4DC4">
      <w:pPr>
        <w:pStyle w:val="Default"/>
        <w:rPr>
          <w:b/>
          <w:i/>
        </w:rPr>
      </w:pPr>
      <w:r w:rsidRPr="00916108">
        <w:rPr>
          <w:b/>
          <w:i/>
        </w:rPr>
        <w:t>Pytanie 1</w:t>
      </w:r>
    </w:p>
    <w:p w:rsidR="00CF2B61" w:rsidRDefault="00677BED" w:rsidP="00916108">
      <w:pPr>
        <w:jc w:val="both"/>
        <w:rPr>
          <w:i/>
        </w:rPr>
      </w:pPr>
      <w:r>
        <w:rPr>
          <w:i/>
        </w:rPr>
        <w:t xml:space="preserve">Prosimy o udostępnienie pełnej </w:t>
      </w:r>
      <w:r w:rsidR="00B320AD">
        <w:rPr>
          <w:i/>
        </w:rPr>
        <w:t>dokumentacji</w:t>
      </w:r>
      <w:r>
        <w:rPr>
          <w:i/>
        </w:rPr>
        <w:t xml:space="preserve"> projektowej:</w:t>
      </w:r>
    </w:p>
    <w:p w:rsidR="00677BED" w:rsidRDefault="00677BED" w:rsidP="00916108">
      <w:pPr>
        <w:jc w:val="both"/>
        <w:rPr>
          <w:i/>
        </w:rPr>
      </w:pPr>
      <w:r>
        <w:rPr>
          <w:i/>
        </w:rPr>
        <w:t>-branża sanitarna-rzuty i rozwinięcia wraz ze specyfikacją i opisem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>-branża elektryczna- rzuty, opis dobór i rozmieszczenie opraw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>-projekt architektoniczno-budowlany</w:t>
      </w:r>
    </w:p>
    <w:p w:rsidR="003D2B69" w:rsidRPr="008210E6" w:rsidRDefault="003D2B69" w:rsidP="00916108">
      <w:pPr>
        <w:jc w:val="both"/>
        <w:rPr>
          <w:b/>
        </w:rPr>
      </w:pPr>
      <w:r w:rsidRPr="008210E6">
        <w:rPr>
          <w:b/>
        </w:rPr>
        <w:t>Odpowiedź 1</w:t>
      </w:r>
    </w:p>
    <w:p w:rsidR="003D2B69" w:rsidRPr="008210E6" w:rsidRDefault="0025188D" w:rsidP="00916108">
      <w:pPr>
        <w:jc w:val="both"/>
      </w:pPr>
      <w:r w:rsidRPr="008210E6">
        <w:t>Zamawiający w załączeniu dodaje mapy z rzutami.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 xml:space="preserve">Pytanie 2 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>Czy Zamawiający dopuszcza zastosowanie innej wykładziny niż „</w:t>
      </w:r>
      <w:proofErr w:type="spellStart"/>
      <w:r>
        <w:rPr>
          <w:i/>
        </w:rPr>
        <w:t>tarket</w:t>
      </w:r>
      <w:proofErr w:type="spellEnd"/>
      <w:r>
        <w:rPr>
          <w:i/>
        </w:rPr>
        <w:t>” o nie gorszych parametrach niż podana?</w:t>
      </w:r>
    </w:p>
    <w:p w:rsidR="00B320AD" w:rsidRPr="008210E6" w:rsidRDefault="00B320AD" w:rsidP="00916108">
      <w:pPr>
        <w:jc w:val="both"/>
        <w:rPr>
          <w:b/>
        </w:rPr>
      </w:pPr>
      <w:r w:rsidRPr="008210E6">
        <w:rPr>
          <w:b/>
        </w:rPr>
        <w:t>Odpowiedź 2</w:t>
      </w:r>
    </w:p>
    <w:p w:rsidR="00B320AD" w:rsidRPr="008210E6" w:rsidRDefault="00B320AD" w:rsidP="00916108">
      <w:pPr>
        <w:jc w:val="both"/>
      </w:pPr>
      <w:r w:rsidRPr="008210E6">
        <w:t>Tak, Zamawiający dopuszcza zastosowanie innej wykład</w:t>
      </w:r>
      <w:r w:rsidR="0043197A">
        <w:t>ziny o nie gorszych parametrach, która jest dopuszczona do stosowania w obiektach publicznych w tym w placówkach oświatowych.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>Pytanie 3</w:t>
      </w:r>
    </w:p>
    <w:p w:rsidR="00B320AD" w:rsidRDefault="00B320AD" w:rsidP="00916108">
      <w:pPr>
        <w:jc w:val="both"/>
        <w:rPr>
          <w:i/>
        </w:rPr>
      </w:pPr>
      <w:r>
        <w:rPr>
          <w:i/>
        </w:rPr>
        <w:t>Czy Zamawiający</w:t>
      </w:r>
      <w:r w:rsidR="00F21EA1">
        <w:rPr>
          <w:i/>
        </w:rPr>
        <w:t xml:space="preserve"> dopuszcza zastosowanie zamiast </w:t>
      </w:r>
      <w:proofErr w:type="spellStart"/>
      <w:r w:rsidR="00F21EA1">
        <w:rPr>
          <w:i/>
        </w:rPr>
        <w:t>listw</w:t>
      </w:r>
      <w:proofErr w:type="spellEnd"/>
      <w:r w:rsidR="00F21EA1">
        <w:rPr>
          <w:i/>
        </w:rPr>
        <w:t xml:space="preserve"> przyściennych do wykładziny wywinięcie jaj na ścianę? Jest to rozwiązanie bardziej funkcjonalne i trwałe.</w:t>
      </w:r>
    </w:p>
    <w:p w:rsidR="00F21EA1" w:rsidRPr="008210E6" w:rsidRDefault="00F21EA1" w:rsidP="00916108">
      <w:pPr>
        <w:jc w:val="both"/>
        <w:rPr>
          <w:b/>
        </w:rPr>
      </w:pPr>
      <w:r w:rsidRPr="008210E6">
        <w:rPr>
          <w:b/>
        </w:rPr>
        <w:t>Odpowiedź 3</w:t>
      </w:r>
    </w:p>
    <w:p w:rsidR="00F21EA1" w:rsidRPr="008210E6" w:rsidRDefault="00F21EA1" w:rsidP="00916108">
      <w:pPr>
        <w:jc w:val="both"/>
      </w:pPr>
      <w:r w:rsidRPr="008210E6">
        <w:t>Zamawiający dopuszcza powyższe zastosowanie tj. wywinięcie wykładziny na ścianę.</w:t>
      </w:r>
    </w:p>
    <w:p w:rsidR="00916108" w:rsidRPr="008210E6" w:rsidRDefault="00F21EA1" w:rsidP="00916108">
      <w:pPr>
        <w:jc w:val="both"/>
        <w:rPr>
          <w:i/>
        </w:rPr>
      </w:pPr>
      <w:r w:rsidRPr="008210E6">
        <w:rPr>
          <w:i/>
        </w:rPr>
        <w:t xml:space="preserve">Pytanie 4 </w:t>
      </w:r>
    </w:p>
    <w:p w:rsidR="00F21EA1" w:rsidRPr="008210E6" w:rsidRDefault="00F21EA1" w:rsidP="00916108">
      <w:pPr>
        <w:jc w:val="both"/>
        <w:rPr>
          <w:i/>
        </w:rPr>
      </w:pPr>
      <w:r w:rsidRPr="008210E6">
        <w:rPr>
          <w:i/>
        </w:rPr>
        <w:t>W SIWZ Zamawiający podaje jako przedmiot zamówienia wymianę instalacji wentylacyjnej w stołówce szkolnej kuchni-brak projektu wentylacji, brak pozycji w przedmiarze dotyczącym wentylacji. Czy wentylacja wchodzi w zakres zamówienia?</w:t>
      </w:r>
    </w:p>
    <w:p w:rsidR="00F21EA1" w:rsidRPr="008210E6" w:rsidRDefault="00F21EA1" w:rsidP="00916108">
      <w:pPr>
        <w:jc w:val="both"/>
        <w:rPr>
          <w:b/>
        </w:rPr>
      </w:pPr>
      <w:r w:rsidRPr="008210E6">
        <w:rPr>
          <w:b/>
        </w:rPr>
        <w:t>Odpowiedź 4</w:t>
      </w:r>
    </w:p>
    <w:p w:rsidR="00F21EA1" w:rsidRDefault="00F21EA1" w:rsidP="00916108">
      <w:pPr>
        <w:jc w:val="both"/>
      </w:pPr>
      <w:r>
        <w:t>Wentylacja nie wchodzi w zakres zamówienia. Zamawiający omyłkowo wpisał ją do SIWZ.</w:t>
      </w:r>
    </w:p>
    <w:p w:rsidR="00F21EA1" w:rsidRPr="008210E6" w:rsidRDefault="00F21EA1" w:rsidP="00916108">
      <w:pPr>
        <w:jc w:val="both"/>
        <w:rPr>
          <w:i/>
        </w:rPr>
      </w:pPr>
      <w:r w:rsidRPr="008210E6">
        <w:rPr>
          <w:i/>
        </w:rPr>
        <w:lastRenderedPageBreak/>
        <w:t>Pytanie 5</w:t>
      </w:r>
    </w:p>
    <w:p w:rsidR="00F21EA1" w:rsidRPr="008210E6" w:rsidRDefault="00F21EA1" w:rsidP="00916108">
      <w:pPr>
        <w:jc w:val="both"/>
        <w:rPr>
          <w:i/>
        </w:rPr>
      </w:pPr>
      <w:r w:rsidRPr="008210E6">
        <w:rPr>
          <w:i/>
        </w:rPr>
        <w:t>Czy do wymiany</w:t>
      </w:r>
      <w:r w:rsidR="003B6C9D" w:rsidRPr="008210E6">
        <w:rPr>
          <w:i/>
        </w:rPr>
        <w:t xml:space="preserve"> są wszystkie oprawy oświetleniowe?</w:t>
      </w:r>
      <w:r w:rsidR="0025188D" w:rsidRPr="008210E6">
        <w:rPr>
          <w:i/>
        </w:rPr>
        <w:t xml:space="preserve"> W których punktach mają być umieszczone wymienione w przedmiarze oprawy? Prosimy o sprecyzowanie rozmieszczenia opraw.</w:t>
      </w:r>
    </w:p>
    <w:p w:rsidR="0025188D" w:rsidRDefault="0025188D" w:rsidP="00916108">
      <w:pPr>
        <w:jc w:val="both"/>
      </w:pPr>
      <w:r>
        <w:t>Odpowiedź 5</w:t>
      </w:r>
    </w:p>
    <w:p w:rsidR="0025188D" w:rsidRDefault="0025188D" w:rsidP="00916108">
      <w:pPr>
        <w:jc w:val="both"/>
      </w:pPr>
      <w:r>
        <w:t>Oprawy oświetleniowe będą wymieni</w:t>
      </w:r>
      <w:r w:rsidR="0082106B">
        <w:t>a</w:t>
      </w:r>
      <w:r>
        <w:t xml:space="preserve">ne wszystkie na II piętrze </w:t>
      </w:r>
      <w:r w:rsidR="008210E6">
        <w:t xml:space="preserve">(segment. 1.5.1, 2.4.1, 4.4.1) </w:t>
      </w:r>
      <w:r>
        <w:t>w iloś</w:t>
      </w:r>
      <w:r w:rsidR="008210E6">
        <w:t>ci podanej w przedmiarach robót</w:t>
      </w:r>
      <w:r w:rsidR="00A417CF">
        <w:t>- elektryka</w:t>
      </w:r>
      <w:r w:rsidR="008210E6">
        <w:t xml:space="preserve">, oraz na Sali gimnastycznej (segmencie 3.4.1) </w:t>
      </w:r>
      <w:r w:rsidR="00A417CF">
        <w:t>–przedmiar robót-</w:t>
      </w:r>
      <w:r w:rsidR="0082106B">
        <w:t xml:space="preserve">branża </w:t>
      </w:r>
      <w:bookmarkStart w:id="0" w:name="_GoBack"/>
      <w:bookmarkEnd w:id="0"/>
      <w:r w:rsidR="00A417CF">
        <w:t>budowlana.</w:t>
      </w:r>
    </w:p>
    <w:p w:rsidR="002C2551" w:rsidRPr="002C2551" w:rsidRDefault="002C2551" w:rsidP="009161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</w:rPr>
        <w:tab/>
      </w:r>
      <w:r w:rsidRPr="002C2551">
        <w:rPr>
          <w:b/>
        </w:rPr>
        <w:tab/>
        <w:t>BURMISTRZ OŻAROWA</w:t>
      </w:r>
    </w:p>
    <w:p w:rsidR="002C2551" w:rsidRPr="002C2551" w:rsidRDefault="002C2551" w:rsidP="00916108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  <w:i/>
        </w:rPr>
        <w:t>/-/ Marcin Majcher</w:t>
      </w:r>
    </w:p>
    <w:sectPr w:rsidR="002C2551" w:rsidRPr="002C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D"/>
    <w:rsid w:val="001E4DC4"/>
    <w:rsid w:val="0025188D"/>
    <w:rsid w:val="002C2551"/>
    <w:rsid w:val="003B6C9D"/>
    <w:rsid w:val="003D2B69"/>
    <w:rsid w:val="003E20B0"/>
    <w:rsid w:val="0043197A"/>
    <w:rsid w:val="00605CFE"/>
    <w:rsid w:val="00677BED"/>
    <w:rsid w:val="007A0790"/>
    <w:rsid w:val="0082106B"/>
    <w:rsid w:val="008210E6"/>
    <w:rsid w:val="00916108"/>
    <w:rsid w:val="0092751D"/>
    <w:rsid w:val="00A2175D"/>
    <w:rsid w:val="00A417CF"/>
    <w:rsid w:val="00B320AD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1A95-5093-486C-8699-DDA93ED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2020-05-25T06:37:00Z</dcterms:created>
  <dcterms:modified xsi:type="dcterms:W3CDTF">2020-06-03T08:00:00Z</dcterms:modified>
</cp:coreProperties>
</file>